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1EF1" w14:textId="77777777" w:rsidR="002B1AA2" w:rsidRDefault="00C74EB7">
      <w:r>
        <w:rPr>
          <w:noProof/>
          <w:lang w:eastAsia="en-CA"/>
        </w:rPr>
        <w:drawing>
          <wp:inline distT="0" distB="0" distL="0" distR="0" wp14:anchorId="27C67C1D" wp14:editId="04942667">
            <wp:extent cx="1184563" cy="519545"/>
            <wp:effectExtent l="0" t="0" r="0" b="0"/>
            <wp:docPr id="1" name="Picture 1" descr="C:\Users\Owner\AppData\Local\Microsoft\Windows\Temporary Internet Files\Content.IE5\9M770RL1\SWCDS.png"/>
            <wp:cNvGraphicFramePr/>
            <a:graphic xmlns:a="http://schemas.openxmlformats.org/drawingml/2006/main">
              <a:graphicData uri="http://schemas.openxmlformats.org/drawingml/2006/picture">
                <pic:pic xmlns:pic="http://schemas.openxmlformats.org/drawingml/2006/picture">
                  <pic:nvPicPr>
                    <pic:cNvPr id="1" name="Picture 1" descr="C:\Users\Owner\AppData\Local\Microsoft\Windows\Temporary Internet Files\Content.IE5\9M770RL1\SWCDS.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275" cy="519419"/>
                    </a:xfrm>
                    <a:prstGeom prst="rect">
                      <a:avLst/>
                    </a:prstGeom>
                    <a:noFill/>
                    <a:ln>
                      <a:noFill/>
                    </a:ln>
                  </pic:spPr>
                </pic:pic>
              </a:graphicData>
            </a:graphic>
          </wp:inline>
        </w:drawing>
      </w:r>
    </w:p>
    <w:p w14:paraId="6C4C0759" w14:textId="77777777" w:rsidR="00C74EB7" w:rsidRPr="002568A7" w:rsidRDefault="00C74EB7" w:rsidP="00C74EB7">
      <w:pPr>
        <w:jc w:val="center"/>
        <w:rPr>
          <w:b/>
        </w:rPr>
      </w:pPr>
      <w:r w:rsidRPr="002568A7">
        <w:rPr>
          <w:b/>
        </w:rPr>
        <w:t>SOUTH WEST CHRONIC DISEASE SUPPORT</w:t>
      </w:r>
      <w:r w:rsidR="00A33754" w:rsidRPr="002568A7">
        <w:rPr>
          <w:b/>
        </w:rPr>
        <w:t xml:space="preserve"> INC</w:t>
      </w:r>
    </w:p>
    <w:p w14:paraId="3BC2CEA7" w14:textId="77777777" w:rsidR="00C74EB7" w:rsidRPr="002568A7" w:rsidRDefault="00C74EB7" w:rsidP="00C74EB7">
      <w:pPr>
        <w:jc w:val="center"/>
        <w:rPr>
          <w:b/>
          <w:sz w:val="32"/>
          <w:szCs w:val="32"/>
        </w:rPr>
      </w:pPr>
      <w:r w:rsidRPr="002568A7">
        <w:rPr>
          <w:b/>
          <w:sz w:val="32"/>
          <w:szCs w:val="32"/>
        </w:rPr>
        <w:t>POLICY</w:t>
      </w:r>
    </w:p>
    <w:p w14:paraId="3B7EB71B" w14:textId="77777777" w:rsidR="00391A28" w:rsidRDefault="00391A28">
      <w:pPr>
        <w:rPr>
          <w:b/>
          <w:sz w:val="20"/>
          <w:szCs w:val="20"/>
        </w:rPr>
      </w:pPr>
      <w:r>
        <w:rPr>
          <w:b/>
          <w:sz w:val="20"/>
          <w:szCs w:val="20"/>
        </w:rPr>
        <w:t xml:space="preserve">Approved by: Board of Directors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Policy No: 4-4</w:t>
      </w:r>
    </w:p>
    <w:p w14:paraId="074369DE" w14:textId="14D400E8" w:rsidR="00391A28" w:rsidRDefault="00296D54">
      <w:pPr>
        <w:rPr>
          <w:b/>
          <w:sz w:val="20"/>
          <w:szCs w:val="20"/>
        </w:rPr>
      </w:pPr>
      <w:r>
        <w:rPr>
          <w:b/>
          <w:sz w:val="20"/>
          <w:szCs w:val="20"/>
        </w:rPr>
        <w:t>September 2022</w:t>
      </w:r>
    </w:p>
    <w:p w14:paraId="2433718A" w14:textId="24D56678" w:rsidR="00296D54" w:rsidRPr="00296D54" w:rsidRDefault="00296D54">
      <w:pPr>
        <w:rPr>
          <w:b/>
          <w:sz w:val="36"/>
          <w:szCs w:val="36"/>
        </w:rPr>
      </w:pPr>
    </w:p>
    <w:p w14:paraId="40412212" w14:textId="77777777" w:rsidR="00C74EB7" w:rsidRDefault="00BF6377">
      <w:pPr>
        <w:rPr>
          <w:sz w:val="20"/>
          <w:szCs w:val="20"/>
        </w:rPr>
      </w:pPr>
      <w:r>
        <w:rPr>
          <w:b/>
          <w:sz w:val="20"/>
          <w:szCs w:val="20"/>
        </w:rPr>
        <w:t>INCOME TEST</w:t>
      </w:r>
      <w:r w:rsidR="00095FDA">
        <w:rPr>
          <w:b/>
          <w:sz w:val="20"/>
          <w:szCs w:val="20"/>
        </w:rPr>
        <w:t xml:space="preserve"> AND GRANT AMOUNTS</w:t>
      </w:r>
      <w:r w:rsidR="00391A28">
        <w:rPr>
          <w:sz w:val="20"/>
          <w:szCs w:val="20"/>
        </w:rPr>
        <w:tab/>
      </w:r>
      <w:r w:rsidR="00391A28">
        <w:rPr>
          <w:sz w:val="20"/>
          <w:szCs w:val="20"/>
        </w:rPr>
        <w:tab/>
      </w:r>
      <w:r w:rsidR="00391A28">
        <w:rPr>
          <w:sz w:val="20"/>
          <w:szCs w:val="20"/>
        </w:rPr>
        <w:tab/>
      </w:r>
      <w:r w:rsidR="00391A28">
        <w:rPr>
          <w:sz w:val="20"/>
          <w:szCs w:val="20"/>
        </w:rPr>
        <w:tab/>
      </w:r>
      <w:r w:rsidR="00391A28">
        <w:rPr>
          <w:sz w:val="20"/>
          <w:szCs w:val="20"/>
        </w:rPr>
        <w:tab/>
      </w:r>
      <w:r w:rsidR="00391A28">
        <w:rPr>
          <w:sz w:val="20"/>
          <w:szCs w:val="20"/>
        </w:rPr>
        <w:tab/>
      </w:r>
      <w:r w:rsidR="00391A28">
        <w:rPr>
          <w:sz w:val="20"/>
          <w:szCs w:val="20"/>
        </w:rPr>
        <w:tab/>
      </w:r>
      <w:r w:rsidR="00391A28">
        <w:rPr>
          <w:sz w:val="20"/>
          <w:szCs w:val="20"/>
        </w:rPr>
        <w:tab/>
      </w:r>
      <w:r w:rsidR="00391A28">
        <w:rPr>
          <w:sz w:val="20"/>
          <w:szCs w:val="20"/>
        </w:rPr>
        <w:tab/>
      </w:r>
    </w:p>
    <w:p w14:paraId="1DC4DDC4" w14:textId="77777777" w:rsidR="00521A29" w:rsidRPr="00095FDA" w:rsidRDefault="00521A29">
      <w:pPr>
        <w:rPr>
          <w:b/>
          <w:sz w:val="20"/>
          <w:szCs w:val="20"/>
        </w:rPr>
      </w:pPr>
      <w:r w:rsidRPr="00095FDA">
        <w:rPr>
          <w:b/>
          <w:sz w:val="20"/>
          <w:szCs w:val="20"/>
        </w:rPr>
        <w:t>General</w:t>
      </w:r>
    </w:p>
    <w:p w14:paraId="247C57C9" w14:textId="77777777" w:rsidR="00756274" w:rsidRDefault="00756274" w:rsidP="00521A29">
      <w:pPr>
        <w:pStyle w:val="ListParagraph"/>
        <w:rPr>
          <w:sz w:val="20"/>
          <w:szCs w:val="20"/>
        </w:rPr>
      </w:pPr>
      <w:r>
        <w:rPr>
          <w:sz w:val="20"/>
          <w:szCs w:val="20"/>
        </w:rPr>
        <w:t>The income test may be administered in person or by forwarding documents by email or regular mail.</w:t>
      </w:r>
    </w:p>
    <w:p w14:paraId="51407A9B" w14:textId="77777777" w:rsidR="00756274" w:rsidRDefault="00756274" w:rsidP="00521A29">
      <w:pPr>
        <w:pStyle w:val="ListParagraph"/>
        <w:rPr>
          <w:sz w:val="20"/>
          <w:szCs w:val="20"/>
        </w:rPr>
      </w:pPr>
      <w:r>
        <w:rPr>
          <w:sz w:val="20"/>
          <w:szCs w:val="20"/>
        </w:rPr>
        <w:t xml:space="preserve">Only the income of the applicant and spouse (if residing with the applicant) should be included. If the </w:t>
      </w:r>
      <w:r w:rsidR="00521A29">
        <w:rPr>
          <w:sz w:val="20"/>
          <w:szCs w:val="20"/>
        </w:rPr>
        <w:t>client is</w:t>
      </w:r>
      <w:r>
        <w:rPr>
          <w:sz w:val="20"/>
          <w:szCs w:val="20"/>
        </w:rPr>
        <w:t xml:space="preserve"> under 18 years of age, the income of the parents or guardians should be used for the subsidy application.</w:t>
      </w:r>
    </w:p>
    <w:p w14:paraId="31AC7C2D" w14:textId="77777777" w:rsidR="00AB0B6D" w:rsidRDefault="00AB0B6D" w:rsidP="00521A29">
      <w:pPr>
        <w:pStyle w:val="ListParagraph"/>
        <w:numPr>
          <w:ilvl w:val="0"/>
          <w:numId w:val="6"/>
        </w:numPr>
        <w:rPr>
          <w:sz w:val="20"/>
          <w:szCs w:val="20"/>
        </w:rPr>
      </w:pPr>
      <w:r>
        <w:rPr>
          <w:sz w:val="20"/>
          <w:szCs w:val="20"/>
        </w:rPr>
        <w:t>Annual Income</w:t>
      </w:r>
    </w:p>
    <w:p w14:paraId="4124AB74" w14:textId="77777777" w:rsidR="00521A29" w:rsidRDefault="00521A29" w:rsidP="00AB0B6D">
      <w:pPr>
        <w:pStyle w:val="ListParagraph"/>
        <w:numPr>
          <w:ilvl w:val="0"/>
          <w:numId w:val="7"/>
        </w:numPr>
        <w:rPr>
          <w:sz w:val="20"/>
          <w:szCs w:val="20"/>
        </w:rPr>
      </w:pPr>
      <w:r>
        <w:rPr>
          <w:sz w:val="20"/>
          <w:szCs w:val="20"/>
        </w:rPr>
        <w:t>Net Annual Income from line 236</w:t>
      </w:r>
      <w:r w:rsidR="00AB0B6D">
        <w:rPr>
          <w:sz w:val="20"/>
          <w:szCs w:val="20"/>
        </w:rPr>
        <w:t xml:space="preserve"> of the Canada Revenue Agency </w:t>
      </w:r>
      <w:r w:rsidR="00EF2EBA">
        <w:rPr>
          <w:sz w:val="20"/>
          <w:szCs w:val="20"/>
        </w:rPr>
        <w:t>Notice</w:t>
      </w:r>
      <w:r w:rsidR="00AB0B6D">
        <w:rPr>
          <w:sz w:val="20"/>
          <w:szCs w:val="20"/>
        </w:rPr>
        <w:t xml:space="preserve"> of Assessment for both the applicant and the spouse.</w:t>
      </w:r>
    </w:p>
    <w:p w14:paraId="36D26A91" w14:textId="77777777" w:rsidR="00AB0B6D" w:rsidRDefault="00AB0B6D" w:rsidP="00521A29">
      <w:pPr>
        <w:pStyle w:val="ListParagraph"/>
        <w:numPr>
          <w:ilvl w:val="0"/>
          <w:numId w:val="6"/>
        </w:numPr>
        <w:rPr>
          <w:sz w:val="20"/>
          <w:szCs w:val="20"/>
        </w:rPr>
      </w:pPr>
      <w:r>
        <w:rPr>
          <w:sz w:val="20"/>
          <w:szCs w:val="20"/>
        </w:rPr>
        <w:t>Deductions:</w:t>
      </w:r>
    </w:p>
    <w:p w14:paraId="414F05F5" w14:textId="77777777" w:rsidR="00AB0B6D" w:rsidRDefault="00AB0B6D" w:rsidP="00AB0B6D">
      <w:pPr>
        <w:pStyle w:val="ListParagraph"/>
        <w:numPr>
          <w:ilvl w:val="0"/>
          <w:numId w:val="7"/>
        </w:numPr>
        <w:rPr>
          <w:sz w:val="20"/>
          <w:szCs w:val="20"/>
        </w:rPr>
      </w:pPr>
      <w:r>
        <w:rPr>
          <w:sz w:val="20"/>
          <w:szCs w:val="20"/>
        </w:rPr>
        <w:t xml:space="preserve">Total Payable: Enter the amount from line 435 of the Canada Revenue Agency Notice of Assessment for </w:t>
      </w:r>
      <w:r w:rsidR="00EF2EBA">
        <w:rPr>
          <w:sz w:val="20"/>
          <w:szCs w:val="20"/>
        </w:rPr>
        <w:t>both</w:t>
      </w:r>
      <w:r>
        <w:rPr>
          <w:sz w:val="20"/>
          <w:szCs w:val="20"/>
        </w:rPr>
        <w:t xml:space="preserve"> the applicant and the spouse.</w:t>
      </w:r>
    </w:p>
    <w:p w14:paraId="0FA45436" w14:textId="77777777" w:rsidR="00AB0B6D" w:rsidRDefault="00AB0B6D" w:rsidP="00521A29">
      <w:pPr>
        <w:pStyle w:val="ListParagraph"/>
        <w:numPr>
          <w:ilvl w:val="0"/>
          <w:numId w:val="6"/>
        </w:numPr>
        <w:rPr>
          <w:sz w:val="20"/>
          <w:szCs w:val="20"/>
        </w:rPr>
      </w:pPr>
      <w:r>
        <w:rPr>
          <w:sz w:val="20"/>
          <w:szCs w:val="20"/>
        </w:rPr>
        <w:t>Exemptions:</w:t>
      </w:r>
    </w:p>
    <w:p w14:paraId="2E3F44AE" w14:textId="77777777" w:rsidR="00AB0B6D" w:rsidRDefault="00AB0B6D" w:rsidP="00AB0B6D">
      <w:pPr>
        <w:pStyle w:val="ListParagraph"/>
        <w:numPr>
          <w:ilvl w:val="0"/>
          <w:numId w:val="7"/>
        </w:numPr>
        <w:rPr>
          <w:sz w:val="20"/>
          <w:szCs w:val="20"/>
        </w:rPr>
      </w:pPr>
      <w:r>
        <w:rPr>
          <w:sz w:val="20"/>
          <w:szCs w:val="20"/>
        </w:rPr>
        <w:t>Monthly exemption rates are:</w:t>
      </w:r>
    </w:p>
    <w:p w14:paraId="4C3A8F5E" w14:textId="77777777" w:rsidR="00AB0B6D" w:rsidRDefault="00AB0B6D" w:rsidP="00AB0B6D">
      <w:pPr>
        <w:pStyle w:val="ListParagraph"/>
        <w:numPr>
          <w:ilvl w:val="0"/>
          <w:numId w:val="8"/>
        </w:numPr>
        <w:rPr>
          <w:sz w:val="20"/>
          <w:szCs w:val="20"/>
        </w:rPr>
      </w:pPr>
      <w:r>
        <w:rPr>
          <w:sz w:val="20"/>
          <w:szCs w:val="20"/>
        </w:rPr>
        <w:t>Applicant - $1,490</w:t>
      </w:r>
    </w:p>
    <w:p w14:paraId="7D9ADFE9" w14:textId="77777777" w:rsidR="00AB0B6D" w:rsidRDefault="00AB0B6D" w:rsidP="00AB0B6D">
      <w:pPr>
        <w:pStyle w:val="ListParagraph"/>
        <w:numPr>
          <w:ilvl w:val="0"/>
          <w:numId w:val="8"/>
        </w:numPr>
        <w:rPr>
          <w:sz w:val="20"/>
          <w:szCs w:val="20"/>
        </w:rPr>
      </w:pPr>
      <w:r>
        <w:rPr>
          <w:sz w:val="20"/>
          <w:szCs w:val="20"/>
        </w:rPr>
        <w:t>Spouse - $955</w:t>
      </w:r>
    </w:p>
    <w:p w14:paraId="398CFAE3" w14:textId="77777777" w:rsidR="00AB0B6D" w:rsidRDefault="00AB0B6D" w:rsidP="00AB0B6D">
      <w:pPr>
        <w:pStyle w:val="ListParagraph"/>
        <w:numPr>
          <w:ilvl w:val="0"/>
          <w:numId w:val="8"/>
        </w:numPr>
        <w:rPr>
          <w:sz w:val="20"/>
          <w:szCs w:val="20"/>
        </w:rPr>
      </w:pPr>
      <w:r>
        <w:rPr>
          <w:sz w:val="20"/>
          <w:szCs w:val="20"/>
        </w:rPr>
        <w:t>Dependent Children under 18 - $430 each</w:t>
      </w:r>
    </w:p>
    <w:p w14:paraId="70819913" w14:textId="77777777" w:rsidR="00AB0B6D" w:rsidRDefault="00AB0B6D" w:rsidP="00AB0B6D">
      <w:pPr>
        <w:pStyle w:val="ListParagraph"/>
        <w:numPr>
          <w:ilvl w:val="0"/>
          <w:numId w:val="8"/>
        </w:numPr>
        <w:rPr>
          <w:sz w:val="20"/>
          <w:szCs w:val="20"/>
        </w:rPr>
      </w:pPr>
      <w:r>
        <w:rPr>
          <w:sz w:val="20"/>
          <w:szCs w:val="20"/>
        </w:rPr>
        <w:t>First child under 18 if the applicant is a single parent - $955</w:t>
      </w:r>
    </w:p>
    <w:p w14:paraId="36DA5A1A" w14:textId="77777777" w:rsidR="00AB0B6D" w:rsidRDefault="00AB0B6D" w:rsidP="00AB0B6D">
      <w:pPr>
        <w:pStyle w:val="ListParagraph"/>
        <w:ind w:left="2204"/>
        <w:rPr>
          <w:sz w:val="20"/>
          <w:szCs w:val="20"/>
        </w:rPr>
      </w:pPr>
      <w:r>
        <w:rPr>
          <w:sz w:val="20"/>
          <w:szCs w:val="20"/>
        </w:rPr>
        <w:t>Note: If a single parent claims a spousal exemption for one child, that child cannot also receive a dependent exemption.</w:t>
      </w:r>
    </w:p>
    <w:p w14:paraId="71BF5602" w14:textId="77777777" w:rsidR="007F3D17" w:rsidRDefault="007F3D17" w:rsidP="007F3D17">
      <w:pPr>
        <w:pStyle w:val="ListParagraph"/>
        <w:numPr>
          <w:ilvl w:val="0"/>
          <w:numId w:val="6"/>
        </w:numPr>
        <w:rPr>
          <w:sz w:val="20"/>
          <w:szCs w:val="20"/>
        </w:rPr>
      </w:pPr>
      <w:r>
        <w:rPr>
          <w:sz w:val="20"/>
          <w:szCs w:val="20"/>
        </w:rPr>
        <w:t>Calculation of Adjusted Monthly Income</w:t>
      </w:r>
    </w:p>
    <w:p w14:paraId="54537E44" w14:textId="77777777" w:rsidR="007F3D17" w:rsidRDefault="007F3D17" w:rsidP="007F3D17">
      <w:pPr>
        <w:pStyle w:val="ListParagraph"/>
        <w:numPr>
          <w:ilvl w:val="0"/>
          <w:numId w:val="7"/>
        </w:numPr>
        <w:rPr>
          <w:sz w:val="20"/>
          <w:szCs w:val="20"/>
        </w:rPr>
      </w:pPr>
      <w:r>
        <w:rPr>
          <w:sz w:val="20"/>
          <w:szCs w:val="20"/>
        </w:rPr>
        <w:t xml:space="preserve">The applicant’s adjusted monthly income is calculated by subtracting the total annual deductions from total annual income, and dividing the remainder by 12 months to arrive at the Total Monthly Income. Monthly exemption amounts are then subtracted from the Total Monthly Income to arrive at the Adjusted Monthly Income. </w:t>
      </w:r>
    </w:p>
    <w:p w14:paraId="6E262052" w14:textId="0B419708" w:rsidR="00095FDA" w:rsidRPr="00CD568C" w:rsidRDefault="00355B69" w:rsidP="00CD568C">
      <w:pPr>
        <w:pStyle w:val="ListParagraph"/>
        <w:numPr>
          <w:ilvl w:val="0"/>
          <w:numId w:val="6"/>
        </w:numPr>
        <w:rPr>
          <w:sz w:val="20"/>
          <w:szCs w:val="20"/>
        </w:rPr>
      </w:pPr>
      <w:r>
        <w:rPr>
          <w:sz w:val="20"/>
          <w:szCs w:val="20"/>
        </w:rPr>
        <w:t xml:space="preserve">Be sure the applicant and the spouse read and understand </w:t>
      </w:r>
      <w:r w:rsidR="00095FDA">
        <w:rPr>
          <w:sz w:val="20"/>
          <w:szCs w:val="20"/>
        </w:rPr>
        <w:t>the declaration before signing.</w:t>
      </w:r>
    </w:p>
    <w:p w14:paraId="47B2DB61" w14:textId="77777777" w:rsidR="00EF2EBA" w:rsidRPr="007F3D17" w:rsidRDefault="00EF2EBA" w:rsidP="00EF2EBA">
      <w:pPr>
        <w:pStyle w:val="ListParagraph"/>
        <w:numPr>
          <w:ilvl w:val="0"/>
          <w:numId w:val="6"/>
        </w:numPr>
        <w:rPr>
          <w:sz w:val="20"/>
          <w:szCs w:val="20"/>
        </w:rPr>
      </w:pPr>
      <w:r>
        <w:rPr>
          <w:sz w:val="20"/>
          <w:szCs w:val="20"/>
        </w:rPr>
        <w:t>In situations of financial hardship, the applicant will be asked to provide sufficient, additional information for the committee to decide if the guidelines can be amended in their situation.,</w:t>
      </w:r>
    </w:p>
    <w:p w14:paraId="3397002A" w14:textId="77777777" w:rsidR="00756274" w:rsidRPr="00756274" w:rsidRDefault="00756274" w:rsidP="00521A29">
      <w:pPr>
        <w:pStyle w:val="ListParagraph"/>
        <w:rPr>
          <w:sz w:val="20"/>
          <w:szCs w:val="20"/>
        </w:rPr>
      </w:pPr>
    </w:p>
    <w:p w14:paraId="42EE22A0" w14:textId="77777777" w:rsidR="00C25D95" w:rsidRPr="00F20E00" w:rsidRDefault="00C25D95">
      <w:pPr>
        <w:rPr>
          <w:sz w:val="20"/>
          <w:szCs w:val="20"/>
        </w:rPr>
      </w:pPr>
    </w:p>
    <w:p w14:paraId="44B32606" w14:textId="77777777" w:rsidR="00C74EB7" w:rsidRPr="00F20E00" w:rsidRDefault="00C74EB7">
      <w:pPr>
        <w:rPr>
          <w:sz w:val="20"/>
          <w:szCs w:val="20"/>
        </w:rPr>
      </w:pPr>
    </w:p>
    <w:sectPr w:rsidR="00C74EB7" w:rsidRPr="00F20E00" w:rsidSect="00C2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634"/>
    <w:multiLevelType w:val="hybridMultilevel"/>
    <w:tmpl w:val="D4B81862"/>
    <w:lvl w:ilvl="0" w:tplc="7388B33E">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15:restartNumberingAfterBreak="0">
    <w:nsid w:val="0AA50286"/>
    <w:multiLevelType w:val="hybridMultilevel"/>
    <w:tmpl w:val="A2366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02C8D"/>
    <w:multiLevelType w:val="hybridMultilevel"/>
    <w:tmpl w:val="91C01E14"/>
    <w:lvl w:ilvl="0" w:tplc="43C668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1B48FD"/>
    <w:multiLevelType w:val="hybridMultilevel"/>
    <w:tmpl w:val="2D321C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6868CB"/>
    <w:multiLevelType w:val="hybridMultilevel"/>
    <w:tmpl w:val="3BCC5F8C"/>
    <w:lvl w:ilvl="0" w:tplc="10090001">
      <w:start w:val="1"/>
      <w:numFmt w:val="bullet"/>
      <w:lvlText w:val=""/>
      <w:lvlJc w:val="left"/>
      <w:pPr>
        <w:ind w:left="1484" w:hanging="360"/>
      </w:pPr>
      <w:rPr>
        <w:rFonts w:ascii="Symbol" w:hAnsi="Symbol" w:hint="default"/>
      </w:rPr>
    </w:lvl>
    <w:lvl w:ilvl="1" w:tplc="10090003" w:tentative="1">
      <w:start w:val="1"/>
      <w:numFmt w:val="bullet"/>
      <w:lvlText w:val="o"/>
      <w:lvlJc w:val="left"/>
      <w:pPr>
        <w:ind w:left="2204" w:hanging="360"/>
      </w:pPr>
      <w:rPr>
        <w:rFonts w:ascii="Courier New" w:hAnsi="Courier New" w:cs="Courier New" w:hint="default"/>
      </w:rPr>
    </w:lvl>
    <w:lvl w:ilvl="2" w:tplc="10090005" w:tentative="1">
      <w:start w:val="1"/>
      <w:numFmt w:val="bullet"/>
      <w:lvlText w:val=""/>
      <w:lvlJc w:val="left"/>
      <w:pPr>
        <w:ind w:left="2924" w:hanging="360"/>
      </w:pPr>
      <w:rPr>
        <w:rFonts w:ascii="Wingdings" w:hAnsi="Wingdings" w:hint="default"/>
      </w:rPr>
    </w:lvl>
    <w:lvl w:ilvl="3" w:tplc="10090001" w:tentative="1">
      <w:start w:val="1"/>
      <w:numFmt w:val="bullet"/>
      <w:lvlText w:val=""/>
      <w:lvlJc w:val="left"/>
      <w:pPr>
        <w:ind w:left="3644" w:hanging="360"/>
      </w:pPr>
      <w:rPr>
        <w:rFonts w:ascii="Symbol" w:hAnsi="Symbol" w:hint="default"/>
      </w:rPr>
    </w:lvl>
    <w:lvl w:ilvl="4" w:tplc="10090003" w:tentative="1">
      <w:start w:val="1"/>
      <w:numFmt w:val="bullet"/>
      <w:lvlText w:val="o"/>
      <w:lvlJc w:val="left"/>
      <w:pPr>
        <w:ind w:left="4364" w:hanging="360"/>
      </w:pPr>
      <w:rPr>
        <w:rFonts w:ascii="Courier New" w:hAnsi="Courier New" w:cs="Courier New" w:hint="default"/>
      </w:rPr>
    </w:lvl>
    <w:lvl w:ilvl="5" w:tplc="10090005" w:tentative="1">
      <w:start w:val="1"/>
      <w:numFmt w:val="bullet"/>
      <w:lvlText w:val=""/>
      <w:lvlJc w:val="left"/>
      <w:pPr>
        <w:ind w:left="5084" w:hanging="360"/>
      </w:pPr>
      <w:rPr>
        <w:rFonts w:ascii="Wingdings" w:hAnsi="Wingdings" w:hint="default"/>
      </w:rPr>
    </w:lvl>
    <w:lvl w:ilvl="6" w:tplc="10090001" w:tentative="1">
      <w:start w:val="1"/>
      <w:numFmt w:val="bullet"/>
      <w:lvlText w:val=""/>
      <w:lvlJc w:val="left"/>
      <w:pPr>
        <w:ind w:left="5804" w:hanging="360"/>
      </w:pPr>
      <w:rPr>
        <w:rFonts w:ascii="Symbol" w:hAnsi="Symbol" w:hint="default"/>
      </w:rPr>
    </w:lvl>
    <w:lvl w:ilvl="7" w:tplc="10090003" w:tentative="1">
      <w:start w:val="1"/>
      <w:numFmt w:val="bullet"/>
      <w:lvlText w:val="o"/>
      <w:lvlJc w:val="left"/>
      <w:pPr>
        <w:ind w:left="6524" w:hanging="360"/>
      </w:pPr>
      <w:rPr>
        <w:rFonts w:ascii="Courier New" w:hAnsi="Courier New" w:cs="Courier New" w:hint="default"/>
      </w:rPr>
    </w:lvl>
    <w:lvl w:ilvl="8" w:tplc="10090005" w:tentative="1">
      <w:start w:val="1"/>
      <w:numFmt w:val="bullet"/>
      <w:lvlText w:val=""/>
      <w:lvlJc w:val="left"/>
      <w:pPr>
        <w:ind w:left="7244" w:hanging="360"/>
      </w:pPr>
      <w:rPr>
        <w:rFonts w:ascii="Wingdings" w:hAnsi="Wingdings" w:hint="default"/>
      </w:rPr>
    </w:lvl>
  </w:abstractNum>
  <w:abstractNum w:abstractNumId="5" w15:restartNumberingAfterBreak="0">
    <w:nsid w:val="3F4B5FC7"/>
    <w:multiLevelType w:val="hybridMultilevel"/>
    <w:tmpl w:val="56BE3B64"/>
    <w:lvl w:ilvl="0" w:tplc="E196DC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40D70D2"/>
    <w:multiLevelType w:val="hybridMultilevel"/>
    <w:tmpl w:val="ED58EBAC"/>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B6A2E0B"/>
    <w:multiLevelType w:val="hybridMultilevel"/>
    <w:tmpl w:val="37B0E574"/>
    <w:lvl w:ilvl="0" w:tplc="10090013">
      <w:start w:val="1"/>
      <w:numFmt w:val="upperRoman"/>
      <w:lvlText w:val="%1."/>
      <w:lvlJc w:val="right"/>
      <w:pPr>
        <w:ind w:left="2204" w:hanging="360"/>
      </w:pPr>
    </w:lvl>
    <w:lvl w:ilvl="1" w:tplc="10090019" w:tentative="1">
      <w:start w:val="1"/>
      <w:numFmt w:val="lowerLetter"/>
      <w:lvlText w:val="%2."/>
      <w:lvlJc w:val="left"/>
      <w:pPr>
        <w:ind w:left="2924" w:hanging="360"/>
      </w:pPr>
    </w:lvl>
    <w:lvl w:ilvl="2" w:tplc="1009001B" w:tentative="1">
      <w:start w:val="1"/>
      <w:numFmt w:val="lowerRoman"/>
      <w:lvlText w:val="%3."/>
      <w:lvlJc w:val="right"/>
      <w:pPr>
        <w:ind w:left="3644" w:hanging="180"/>
      </w:pPr>
    </w:lvl>
    <w:lvl w:ilvl="3" w:tplc="1009000F" w:tentative="1">
      <w:start w:val="1"/>
      <w:numFmt w:val="decimal"/>
      <w:lvlText w:val="%4."/>
      <w:lvlJc w:val="left"/>
      <w:pPr>
        <w:ind w:left="4364" w:hanging="360"/>
      </w:pPr>
    </w:lvl>
    <w:lvl w:ilvl="4" w:tplc="10090019" w:tentative="1">
      <w:start w:val="1"/>
      <w:numFmt w:val="lowerLetter"/>
      <w:lvlText w:val="%5."/>
      <w:lvlJc w:val="left"/>
      <w:pPr>
        <w:ind w:left="5084" w:hanging="360"/>
      </w:pPr>
    </w:lvl>
    <w:lvl w:ilvl="5" w:tplc="1009001B" w:tentative="1">
      <w:start w:val="1"/>
      <w:numFmt w:val="lowerRoman"/>
      <w:lvlText w:val="%6."/>
      <w:lvlJc w:val="right"/>
      <w:pPr>
        <w:ind w:left="5804" w:hanging="180"/>
      </w:pPr>
    </w:lvl>
    <w:lvl w:ilvl="6" w:tplc="1009000F" w:tentative="1">
      <w:start w:val="1"/>
      <w:numFmt w:val="decimal"/>
      <w:lvlText w:val="%7."/>
      <w:lvlJc w:val="left"/>
      <w:pPr>
        <w:ind w:left="6524" w:hanging="360"/>
      </w:pPr>
    </w:lvl>
    <w:lvl w:ilvl="7" w:tplc="10090019" w:tentative="1">
      <w:start w:val="1"/>
      <w:numFmt w:val="lowerLetter"/>
      <w:lvlText w:val="%8."/>
      <w:lvlJc w:val="left"/>
      <w:pPr>
        <w:ind w:left="7244" w:hanging="360"/>
      </w:pPr>
    </w:lvl>
    <w:lvl w:ilvl="8" w:tplc="1009001B" w:tentative="1">
      <w:start w:val="1"/>
      <w:numFmt w:val="lowerRoman"/>
      <w:lvlText w:val="%9."/>
      <w:lvlJc w:val="right"/>
      <w:pPr>
        <w:ind w:left="7964" w:hanging="180"/>
      </w:pPr>
    </w:lvl>
  </w:abstractNum>
  <w:num w:numId="1" w16cid:durableId="1470434624">
    <w:abstractNumId w:val="5"/>
  </w:num>
  <w:num w:numId="2" w16cid:durableId="942231144">
    <w:abstractNumId w:val="6"/>
  </w:num>
  <w:num w:numId="3" w16cid:durableId="685984408">
    <w:abstractNumId w:val="2"/>
  </w:num>
  <w:num w:numId="4" w16cid:durableId="2101289501">
    <w:abstractNumId w:val="0"/>
  </w:num>
  <w:num w:numId="5" w16cid:durableId="204875197">
    <w:abstractNumId w:val="3"/>
  </w:num>
  <w:num w:numId="6" w16cid:durableId="1010646036">
    <w:abstractNumId w:val="1"/>
  </w:num>
  <w:num w:numId="7" w16cid:durableId="1768305405">
    <w:abstractNumId w:val="4"/>
  </w:num>
  <w:num w:numId="8" w16cid:durableId="275872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B7"/>
    <w:rsid w:val="000561BE"/>
    <w:rsid w:val="00095FDA"/>
    <w:rsid w:val="002568A7"/>
    <w:rsid w:val="00296D54"/>
    <w:rsid w:val="002B1AA2"/>
    <w:rsid w:val="00355B69"/>
    <w:rsid w:val="00391A28"/>
    <w:rsid w:val="00521A29"/>
    <w:rsid w:val="00756274"/>
    <w:rsid w:val="007F3D17"/>
    <w:rsid w:val="008858EC"/>
    <w:rsid w:val="00A33754"/>
    <w:rsid w:val="00A53291"/>
    <w:rsid w:val="00AB0B6D"/>
    <w:rsid w:val="00AB3DCE"/>
    <w:rsid w:val="00BF6377"/>
    <w:rsid w:val="00C25D95"/>
    <w:rsid w:val="00C74EB7"/>
    <w:rsid w:val="00CD568C"/>
    <w:rsid w:val="00D86252"/>
    <w:rsid w:val="00EF2EBA"/>
    <w:rsid w:val="00F155E1"/>
    <w:rsid w:val="00F20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093C"/>
  <w15:docId w15:val="{C2FB82D0-5D22-B148-A4B0-303FB129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7"/>
    <w:rPr>
      <w:rFonts w:ascii="Tahoma" w:hAnsi="Tahoma" w:cs="Tahoma"/>
      <w:sz w:val="16"/>
      <w:szCs w:val="16"/>
    </w:rPr>
  </w:style>
  <w:style w:type="paragraph" w:styleId="ListParagraph">
    <w:name w:val="List Paragraph"/>
    <w:basedOn w:val="Normal"/>
    <w:uiPriority w:val="34"/>
    <w:qFormat/>
    <w:rsid w:val="00C25D95"/>
    <w:pPr>
      <w:ind w:left="720"/>
      <w:contextualSpacing/>
    </w:pPr>
  </w:style>
  <w:style w:type="table" w:styleId="TableGrid">
    <w:name w:val="Table Grid"/>
    <w:basedOn w:val="TableNormal"/>
    <w:uiPriority w:val="59"/>
    <w:rsid w:val="0009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Gloria Illerbrun</cp:lastModifiedBy>
  <cp:revision>3</cp:revision>
  <cp:lastPrinted>2017-05-10T17:29:00Z</cp:lastPrinted>
  <dcterms:created xsi:type="dcterms:W3CDTF">2022-08-24T20:16:00Z</dcterms:created>
  <dcterms:modified xsi:type="dcterms:W3CDTF">2022-09-28T20:20:00Z</dcterms:modified>
</cp:coreProperties>
</file>